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6114B" w14:textId="5EC41D4B" w:rsidR="00F774D1" w:rsidRDefault="005F1C26">
      <w:pPr>
        <w:jc w:val="center"/>
        <w:rPr>
          <w:sz w:val="28"/>
          <w:szCs w:val="28"/>
        </w:rPr>
      </w:pPr>
      <w:r>
        <w:rPr>
          <w:rFonts w:hint="eastAsia"/>
          <w:sz w:val="28"/>
          <w:szCs w:val="28"/>
        </w:rPr>
        <w:t>２０２１年</w:t>
      </w:r>
      <w:r w:rsidR="000D5A04">
        <w:rPr>
          <w:sz w:val="28"/>
          <w:szCs w:val="28"/>
        </w:rPr>
        <w:t>信州産もちきび</w:t>
      </w:r>
      <w:r>
        <w:rPr>
          <w:rFonts w:hint="eastAsia"/>
          <w:sz w:val="28"/>
          <w:szCs w:val="28"/>
        </w:rPr>
        <w:t>栽培マニュアル</w:t>
      </w:r>
    </w:p>
    <w:p w14:paraId="24A4A974" w14:textId="77777777" w:rsidR="005F1C26" w:rsidRDefault="005F1C26">
      <w:pPr>
        <w:jc w:val="center"/>
        <w:rPr>
          <w:rFonts w:hint="eastAsia"/>
          <w:sz w:val="28"/>
          <w:szCs w:val="28"/>
        </w:rPr>
      </w:pPr>
    </w:p>
    <w:p w14:paraId="2872394C" w14:textId="77777777" w:rsidR="00F774D1" w:rsidRDefault="000D5A04">
      <w:pPr>
        <w:jc w:val="right"/>
      </w:pPr>
      <w:r>
        <w:t xml:space="preserve">2021年4月 </w:t>
      </w:r>
    </w:p>
    <w:p w14:paraId="410CE44A" w14:textId="77777777" w:rsidR="00F774D1" w:rsidRDefault="000D5A04">
      <w:pPr>
        <w:jc w:val="right"/>
      </w:pPr>
      <w:r>
        <w:t xml:space="preserve">信州産ソルガム普及促進協会 </w:t>
      </w:r>
    </w:p>
    <w:p w14:paraId="269EAFE5" w14:textId="77777777" w:rsidR="00F774D1" w:rsidRDefault="00F774D1">
      <w:pPr>
        <w:jc w:val="right"/>
      </w:pPr>
    </w:p>
    <w:p w14:paraId="30CEA2D5" w14:textId="77777777" w:rsidR="00F774D1" w:rsidRDefault="000D5A04">
      <w:r>
        <w:t>【種子の販売場所】</w:t>
      </w:r>
    </w:p>
    <w:p w14:paraId="02499987" w14:textId="77777777" w:rsidR="00F774D1" w:rsidRDefault="000D5A04">
      <w:r>
        <w:t>（250円/100グラム）</w:t>
      </w:r>
    </w:p>
    <w:p w14:paraId="6FD31A2B" w14:textId="77777777" w:rsidR="00056B95" w:rsidRDefault="00056B95" w:rsidP="00056B95">
      <w:pPr>
        <w:rPr>
          <w:color w:val="000000"/>
        </w:rPr>
      </w:pPr>
      <w:r>
        <w:rPr>
          <w:rFonts w:hint="eastAsia"/>
          <w:color w:val="000000"/>
        </w:rPr>
        <w:t>AKEBONO株式会社までお問合せください。</w:t>
      </w:r>
    </w:p>
    <w:p w14:paraId="109FD511" w14:textId="77777777" w:rsidR="00056B95" w:rsidRDefault="00056B95" w:rsidP="00056B95">
      <w:pPr>
        <w:widowControl/>
        <w:jc w:val="left"/>
        <w:rPr>
          <w:rFonts w:ascii="游ゴシック" w:eastAsia="游ゴシック" w:hAnsi="游ゴシック" w:cs="ＭＳ Ｐゴシック"/>
          <w:sz w:val="22"/>
          <w:szCs w:val="22"/>
        </w:rPr>
      </w:pPr>
      <w:r>
        <w:rPr>
          <w:rFonts w:ascii="游ゴシック" w:eastAsia="游ゴシック" w:hAnsi="游ゴシック" w:cs="ＭＳ Ｐゴシック" w:hint="eastAsia"/>
          <w:sz w:val="22"/>
        </w:rPr>
        <w:t>Tel:  026-466-6163</w:t>
      </w:r>
    </w:p>
    <w:p w14:paraId="5EBDA0F3" w14:textId="77777777" w:rsidR="00056B95" w:rsidRDefault="00056B95" w:rsidP="00056B95">
      <w:pPr>
        <w:widowControl/>
        <w:jc w:val="left"/>
        <w:rPr>
          <w:rFonts w:ascii="游ゴシック" w:eastAsia="游ゴシック" w:hAnsi="游ゴシック" w:cs="ＭＳ Ｐゴシック"/>
          <w:sz w:val="22"/>
        </w:rPr>
      </w:pPr>
      <w:r>
        <w:rPr>
          <w:rFonts w:ascii="游ゴシック" w:eastAsia="游ゴシック" w:hAnsi="游ゴシック" w:cs="ＭＳ Ｐゴシック" w:hint="eastAsia"/>
          <w:sz w:val="22"/>
        </w:rPr>
        <w:t>Fax:  026-403-2079</w:t>
      </w:r>
    </w:p>
    <w:p w14:paraId="6AFDC0BA" w14:textId="1105A290" w:rsidR="00056B95" w:rsidRPr="00056B95" w:rsidRDefault="00056B95" w:rsidP="00056B95">
      <w:pPr>
        <w:widowControl/>
        <w:jc w:val="left"/>
        <w:rPr>
          <w:rFonts w:ascii="游ゴシック" w:eastAsia="游ゴシック" w:hAnsi="游ゴシック" w:cs="ＭＳ Ｐゴシック"/>
          <w:sz w:val="22"/>
        </w:rPr>
      </w:pPr>
      <w:r>
        <w:rPr>
          <w:rFonts w:ascii="游ゴシック" w:eastAsia="游ゴシック" w:hAnsi="游ゴシック" w:cs="ＭＳ Ｐゴシック" w:hint="eastAsia"/>
          <w:sz w:val="22"/>
        </w:rPr>
        <w:t>Mail:  info@akebono-nagano.com</w:t>
      </w:r>
    </w:p>
    <w:p w14:paraId="247B942E" w14:textId="1F590E0A" w:rsidR="00F774D1" w:rsidRDefault="00056B95">
      <w:r>
        <w:rPr>
          <w:rFonts w:hint="eastAsia"/>
        </w:rPr>
        <w:t>※</w:t>
      </w:r>
      <w:r w:rsidR="000D5A04">
        <w:t>購入目安量　１反あたり800g</w:t>
      </w:r>
    </w:p>
    <w:p w14:paraId="33F05E83" w14:textId="77777777" w:rsidR="00F774D1" w:rsidRDefault="00F774D1"/>
    <w:p w14:paraId="2766997D" w14:textId="77777777" w:rsidR="00F774D1" w:rsidRDefault="000D5A04">
      <w:pPr>
        <w:rPr>
          <w:b/>
        </w:rPr>
      </w:pPr>
      <w:r>
        <w:rPr>
          <w:b/>
        </w:rPr>
        <w:t xml:space="preserve">１．土壌について </w:t>
      </w:r>
    </w:p>
    <w:p w14:paraId="261B1858" w14:textId="77777777" w:rsidR="00F774D1" w:rsidRDefault="000D5A04">
      <w:r>
        <w:rPr>
          <w:b/>
        </w:rPr>
        <w:t xml:space="preserve">Check! □  　pH5.5～6.5の圃場が望ましい。 </w:t>
      </w:r>
    </w:p>
    <w:p w14:paraId="7881A9D4" w14:textId="77777777" w:rsidR="00F774D1" w:rsidRDefault="000D5A04">
      <w:r>
        <w:t>推奨　１０㌃あたり石灰</w:t>
      </w:r>
      <w:r>
        <w:rPr>
          <w:rFonts w:hint="eastAsia"/>
        </w:rPr>
        <w:t>100</w:t>
      </w:r>
      <w:r>
        <w:t>kg程度。化成肥料は10㌃あたり4～6kg、リン5～8kg、</w:t>
      </w:r>
    </w:p>
    <w:p w14:paraId="215D1D42" w14:textId="77777777" w:rsidR="00F774D1" w:rsidRDefault="000D5A04">
      <w:r>
        <w:rPr>
          <w:rFonts w:hint="eastAsia"/>
        </w:rPr>
        <w:t xml:space="preserve">　　　</w:t>
      </w:r>
      <w:r>
        <w:t>カリ4～6㎏</w:t>
      </w:r>
      <w:r>
        <w:rPr>
          <w:rFonts w:hint="eastAsia"/>
        </w:rPr>
        <w:t>を目安に</w:t>
      </w:r>
      <w:r>
        <w:t>使用</w:t>
      </w:r>
      <w:r>
        <w:rPr>
          <w:rFonts w:hint="eastAsia"/>
        </w:rPr>
        <w:t>してください</w:t>
      </w:r>
      <w:r>
        <w:t>。有機物がある</w:t>
      </w:r>
      <w:r>
        <w:rPr>
          <w:rFonts w:hint="eastAsia"/>
        </w:rPr>
        <w:t>と</w:t>
      </w:r>
      <w:r>
        <w:t>よく育ちます。</w:t>
      </w:r>
    </w:p>
    <w:p w14:paraId="0C382E8B" w14:textId="77777777" w:rsidR="00F774D1" w:rsidRDefault="000D5A04">
      <w:r>
        <w:rPr>
          <w:rFonts w:hint="eastAsia"/>
        </w:rPr>
        <w:t xml:space="preserve">　　　</w:t>
      </w:r>
      <w:r>
        <w:t xml:space="preserve">生育が悪い時には中耕時に追肥してください。 </w:t>
      </w:r>
    </w:p>
    <w:p w14:paraId="625E3B7F" w14:textId="77777777" w:rsidR="00F774D1" w:rsidRDefault="00F774D1"/>
    <w:p w14:paraId="541D6F65" w14:textId="77777777" w:rsidR="00F774D1" w:rsidRDefault="000D5A04">
      <w:pPr>
        <w:rPr>
          <w:b/>
        </w:rPr>
      </w:pPr>
      <w:r>
        <w:rPr>
          <w:b/>
        </w:rPr>
        <w:t xml:space="preserve">２．播種について </w:t>
      </w:r>
    </w:p>
    <w:p w14:paraId="084763FD" w14:textId="77777777" w:rsidR="00F774D1" w:rsidRDefault="000D5A04">
      <w:r>
        <w:t>推奨　畝間</w:t>
      </w:r>
      <w:r>
        <w:rPr>
          <w:rFonts w:hint="eastAsia"/>
        </w:rPr>
        <w:t xml:space="preserve">　60～90</w:t>
      </w:r>
      <w:r>
        <w:t>cm</w:t>
      </w:r>
      <w:r>
        <w:rPr>
          <w:rFonts w:hint="eastAsia"/>
        </w:rPr>
        <w:t>で条まきか</w:t>
      </w:r>
      <w:r>
        <w:t>、株間</w:t>
      </w:r>
      <w:r>
        <w:rPr>
          <w:rFonts w:hint="eastAsia"/>
        </w:rPr>
        <w:t>10cm</w:t>
      </w:r>
      <w:r>
        <w:t>をイメージし、</w:t>
      </w:r>
      <w:r>
        <w:rPr>
          <w:rFonts w:hint="eastAsia"/>
        </w:rPr>
        <w:t>5</w:t>
      </w:r>
      <w:r>
        <w:t>粒ずつ</w:t>
      </w:r>
      <w:r>
        <w:rPr>
          <w:rFonts w:hint="eastAsia"/>
        </w:rPr>
        <w:t>点</w:t>
      </w:r>
      <w:r>
        <w:t>まきを</w:t>
      </w:r>
    </w:p>
    <w:p w14:paraId="35D3A2C6" w14:textId="77777777" w:rsidR="00F774D1" w:rsidRDefault="000D5A04">
      <w:r>
        <w:rPr>
          <w:rFonts w:hint="eastAsia"/>
        </w:rPr>
        <w:t xml:space="preserve">　　　</w:t>
      </w:r>
      <w:r>
        <w:t>してください。</w:t>
      </w:r>
    </w:p>
    <w:p w14:paraId="131852CF" w14:textId="77777777" w:rsidR="00F774D1" w:rsidRDefault="000D5A04">
      <w:pPr>
        <w:ind w:left="630"/>
      </w:pPr>
      <w:r>
        <w:t xml:space="preserve">10㌃あたり800g～1.2kgの種を使用します。 </w:t>
      </w:r>
      <w:r>
        <w:rPr>
          <w:rFonts w:hint="eastAsia"/>
        </w:rPr>
        <w:t>出芽</w:t>
      </w:r>
      <w:r>
        <w:t>揃い後２週間頃と、さらに２週間後の２回に分けて間引くのが理想。最終的に畦1mに30株程度を目安に。</w:t>
      </w:r>
    </w:p>
    <w:p w14:paraId="272D909D" w14:textId="77777777" w:rsidR="00F774D1" w:rsidRDefault="000D5A04">
      <w:pPr>
        <w:rPr>
          <w:b/>
          <w:bCs/>
        </w:rPr>
      </w:pPr>
      <w:r>
        <w:rPr>
          <w:b/>
          <w:bCs/>
        </w:rPr>
        <w:t xml:space="preserve">Check！ □ 覆土は1cm～2cm、軽く鎮圧する。　 </w:t>
      </w:r>
    </w:p>
    <w:p w14:paraId="1A11A078" w14:textId="77777777" w:rsidR="00F774D1" w:rsidRDefault="000D5A04">
      <w:pPr>
        <w:rPr>
          <w:b/>
          <w:bCs/>
        </w:rPr>
      </w:pPr>
      <w:r>
        <w:t xml:space="preserve">補足　</w:t>
      </w:r>
      <w:r>
        <w:rPr>
          <w:rFonts w:hint="eastAsia"/>
        </w:rPr>
        <w:t xml:space="preserve"> </w:t>
      </w:r>
      <w:r>
        <w:rPr>
          <w:rFonts w:hint="eastAsia"/>
          <w:color w:val="333333"/>
        </w:rPr>
        <w:t>覆土が3cm以上になると発芽が悪くなり初期生育が低下するので丁寧にする。</w:t>
      </w:r>
    </w:p>
    <w:p w14:paraId="3145CF5F" w14:textId="77777777" w:rsidR="00F774D1" w:rsidRDefault="000D5A04">
      <w:r>
        <w:t>補足　土が乾燥している時は下から水を吸い上げる為、覆土が浮かないよう上から圧をか</w:t>
      </w:r>
    </w:p>
    <w:p w14:paraId="5E3136B1" w14:textId="77777777" w:rsidR="00F774D1" w:rsidRDefault="000D5A04">
      <w:pPr>
        <w:ind w:firstLine="630"/>
      </w:pPr>
      <w:r>
        <w:t>けることで発芽率があがります。土が濡れている</w:t>
      </w:r>
      <w:r>
        <w:rPr>
          <w:rFonts w:hint="eastAsia"/>
        </w:rPr>
        <w:t>時</w:t>
      </w:r>
      <w:r>
        <w:t>は少なめの圧力で大丈夫です。 推奨　気温、標高などで条件は変わりますが、北信の気候であれば５月中旬～６月中</w:t>
      </w:r>
      <w:r>
        <w:rPr>
          <w:rFonts w:hint="eastAsia"/>
        </w:rPr>
        <w:t xml:space="preserve">　　</w:t>
      </w:r>
    </w:p>
    <w:p w14:paraId="210C1392" w14:textId="77777777" w:rsidR="00F774D1" w:rsidRDefault="000D5A04">
      <w:pPr>
        <w:ind w:firstLine="630"/>
      </w:pPr>
      <w:r>
        <w:t xml:space="preserve">旬の種まきを推奨します。 </w:t>
      </w:r>
    </w:p>
    <w:p w14:paraId="675797C3" w14:textId="77777777" w:rsidR="00F774D1" w:rsidRDefault="00F774D1">
      <w:pPr>
        <w:rPr>
          <w:b/>
        </w:rPr>
      </w:pPr>
    </w:p>
    <w:p w14:paraId="2665F7DF" w14:textId="77777777" w:rsidR="00F774D1" w:rsidRDefault="000D5A04">
      <w:pPr>
        <w:rPr>
          <w:b/>
        </w:rPr>
      </w:pPr>
      <w:r>
        <w:rPr>
          <w:b/>
        </w:rPr>
        <w:t xml:space="preserve">3.草刈りについて </w:t>
      </w:r>
    </w:p>
    <w:p w14:paraId="30E2EC4C" w14:textId="77777777" w:rsidR="00F774D1" w:rsidRDefault="000D5A04">
      <w:r>
        <w:t>推奨　管理機で土寄せと除草を兼ねて対応するのが効率的なので畝間は使用する管理機の</w:t>
      </w:r>
    </w:p>
    <w:p w14:paraId="0C8FE1A0" w14:textId="77777777" w:rsidR="00F774D1" w:rsidRDefault="000D5A04">
      <w:pPr>
        <w:ind w:firstLine="630"/>
      </w:pPr>
      <w:r>
        <w:t>サイズに合わせるのがオススメです。頻度としては２週間に一度が目安。</w:t>
      </w:r>
    </w:p>
    <w:p w14:paraId="06CF6B94" w14:textId="77777777" w:rsidR="00F774D1" w:rsidRDefault="000D5A04">
      <w:pPr>
        <w:pStyle w:val="a4"/>
      </w:pPr>
      <w:r>
        <w:t>推奨</w:t>
      </w:r>
      <w:r>
        <w:rPr>
          <w:rFonts w:hint="eastAsia"/>
        </w:rPr>
        <w:t xml:space="preserve">　もち</w:t>
      </w:r>
      <w:r>
        <w:t>きび</w:t>
      </w:r>
      <w:r>
        <w:rPr>
          <w:rFonts w:hint="eastAsia"/>
        </w:rPr>
        <w:t>は</w:t>
      </w:r>
      <w:r>
        <w:t>生育初期は根が下に張らない</w:t>
      </w:r>
      <w:r>
        <w:rPr>
          <w:rFonts w:hint="eastAsia"/>
        </w:rPr>
        <w:t>ので土寄せをすることで</w:t>
      </w:r>
      <w:r>
        <w:t>根の張りを</w:t>
      </w:r>
      <w:r>
        <w:rPr>
          <w:rFonts w:hint="eastAsia"/>
        </w:rPr>
        <w:t>確保</w:t>
      </w:r>
    </w:p>
    <w:p w14:paraId="5E5EC5EF" w14:textId="77777777" w:rsidR="00F774D1" w:rsidRDefault="000D5A04">
      <w:pPr>
        <w:pStyle w:val="a4"/>
      </w:pPr>
      <w:r>
        <w:rPr>
          <w:rFonts w:hint="eastAsia"/>
        </w:rPr>
        <w:t xml:space="preserve">　　　</w:t>
      </w:r>
      <w:r>
        <w:t>し、生育を促進させ</w:t>
      </w:r>
      <w:r>
        <w:rPr>
          <w:rFonts w:hint="eastAsia"/>
        </w:rPr>
        <w:t>ます。また、</w:t>
      </w:r>
      <w:r>
        <w:t>雑草と倒伏の発生を防ぐ</w:t>
      </w:r>
      <w:r>
        <w:rPr>
          <w:rFonts w:hint="eastAsia"/>
        </w:rPr>
        <w:t>ことにもなります</w:t>
      </w:r>
      <w:r>
        <w:t>。</w:t>
      </w:r>
    </w:p>
    <w:p w14:paraId="74DC525D" w14:textId="77777777" w:rsidR="00F774D1" w:rsidRDefault="00F774D1">
      <w:pPr>
        <w:pStyle w:val="a4"/>
      </w:pPr>
    </w:p>
    <w:p w14:paraId="4350B33E" w14:textId="77777777" w:rsidR="00F774D1" w:rsidRDefault="000D5A04">
      <w:pPr>
        <w:rPr>
          <w:b/>
        </w:rPr>
      </w:pPr>
      <w:r>
        <w:rPr>
          <w:b/>
        </w:rPr>
        <w:t>4.収穫について</w:t>
      </w:r>
    </w:p>
    <w:p w14:paraId="09F93C4D" w14:textId="77777777" w:rsidR="00F774D1" w:rsidRDefault="000D5A04">
      <w:pPr>
        <w:rPr>
          <w:b/>
        </w:rPr>
      </w:pPr>
      <w:r>
        <w:rPr>
          <w:b/>
        </w:rPr>
        <w:t>Check!　□    穂</w:t>
      </w:r>
      <w:r>
        <w:rPr>
          <w:rFonts w:hint="eastAsia"/>
          <w:b/>
        </w:rPr>
        <w:t>が</w:t>
      </w:r>
      <w:r>
        <w:rPr>
          <w:b/>
        </w:rPr>
        <w:t>1/3～1/2</w:t>
      </w:r>
      <w:r>
        <w:rPr>
          <w:rFonts w:hint="eastAsia"/>
          <w:b/>
        </w:rPr>
        <w:t>くらい</w:t>
      </w:r>
      <w:r>
        <w:rPr>
          <w:b/>
        </w:rPr>
        <w:t>緑色</w:t>
      </w:r>
      <w:r>
        <w:rPr>
          <w:rFonts w:hint="eastAsia"/>
          <w:b/>
        </w:rPr>
        <w:t>から</w:t>
      </w:r>
      <w:r>
        <w:rPr>
          <w:b/>
        </w:rPr>
        <w:t>薄い茶色に変わってきたら収穫</w:t>
      </w:r>
      <w:r>
        <w:rPr>
          <w:rFonts w:hint="eastAsia"/>
          <w:b/>
        </w:rPr>
        <w:t>の目安。</w:t>
      </w:r>
    </w:p>
    <w:p w14:paraId="398B033B" w14:textId="77777777" w:rsidR="00F774D1" w:rsidRDefault="000D5A04">
      <w:pPr>
        <w:rPr>
          <w:b/>
        </w:rPr>
      </w:pPr>
      <w:r>
        <w:rPr>
          <w:b/>
        </w:rPr>
        <w:t>Check!　□　収穫は晴れた日に行ってください。前日も晴れた日が望ましいです。</w:t>
      </w:r>
    </w:p>
    <w:p w14:paraId="2507BD2F" w14:textId="77777777" w:rsidR="00F774D1" w:rsidRDefault="000D5A04">
      <w:pPr>
        <w:rPr>
          <w:b/>
        </w:rPr>
      </w:pPr>
      <w:r>
        <w:rPr>
          <w:b/>
        </w:rPr>
        <w:t>Check!　□　収穫日：</w:t>
      </w:r>
      <w:r>
        <w:rPr>
          <w:b/>
          <w:u w:val="single"/>
        </w:rPr>
        <w:t xml:space="preserve">　　　　　　　　　　　　　　　　　　　　　　　　　　　　　　</w:t>
      </w:r>
    </w:p>
    <w:p w14:paraId="34F18A3E" w14:textId="77777777" w:rsidR="00F774D1" w:rsidRDefault="000D5A04">
      <w:r>
        <w:t xml:space="preserve">　　　　　濡れた状態での買い取りはできませんのでご注意お願い致します。</w:t>
      </w:r>
    </w:p>
    <w:p w14:paraId="31514205" w14:textId="77777777" w:rsidR="00F774D1" w:rsidRDefault="000D5A04">
      <w:r>
        <w:t>補足　収穫タイミングは</w:t>
      </w:r>
      <w:r>
        <w:rPr>
          <w:rFonts w:hint="eastAsia"/>
        </w:rPr>
        <w:t>収量</w:t>
      </w:r>
      <w:r>
        <w:t>に大きく関わります。</w:t>
      </w:r>
      <w:r>
        <w:rPr>
          <w:rFonts w:hint="eastAsia"/>
        </w:rPr>
        <w:t>もちきびは鳥害も激しく、</w:t>
      </w:r>
      <w:r>
        <w:t>収穫時期を</w:t>
      </w:r>
    </w:p>
    <w:p w14:paraId="155E76F6" w14:textId="77777777" w:rsidR="00F774D1" w:rsidRDefault="000D5A04">
      <w:r>
        <w:rPr>
          <w:rFonts w:hint="eastAsia"/>
        </w:rPr>
        <w:t xml:space="preserve">　　　</w:t>
      </w:r>
      <w:r>
        <w:t>逃し</w:t>
      </w:r>
      <w:r>
        <w:rPr>
          <w:rFonts w:hint="eastAsia"/>
        </w:rPr>
        <w:t>穂が</w:t>
      </w:r>
      <w:r>
        <w:rPr>
          <w:bCs/>
        </w:rPr>
        <w:t>1/2</w:t>
      </w:r>
      <w:r>
        <w:t xml:space="preserve">以上茶色になってしまうと、穂先から脱粒してしまいます。 </w:t>
      </w:r>
    </w:p>
    <w:p w14:paraId="6406773C" w14:textId="77777777" w:rsidR="00F774D1" w:rsidRDefault="000D5A04">
      <w:r>
        <w:t>補足　未熟なようでも、乾燥しながら追熟</w:t>
      </w:r>
      <w:r>
        <w:rPr>
          <w:rFonts w:hint="eastAsia"/>
        </w:rPr>
        <w:t>する</w:t>
      </w:r>
      <w:r>
        <w:t>ので、問題ありません。</w:t>
      </w:r>
    </w:p>
    <w:p w14:paraId="671917A7" w14:textId="77777777" w:rsidR="00F774D1" w:rsidRDefault="000D5A04">
      <w:pPr>
        <w:rPr>
          <w:b/>
        </w:rPr>
      </w:pPr>
      <w:r>
        <w:t xml:space="preserve">推奨　</w:t>
      </w:r>
      <w:r>
        <w:rPr>
          <w:rFonts w:hint="eastAsia"/>
          <w:bCs/>
        </w:rPr>
        <w:t>収穫は稲刈り機や稲刈り鎌で株元から刈り取るか、穂だけを刈り取ります。</w:t>
      </w:r>
    </w:p>
    <w:p w14:paraId="48AD6039" w14:textId="77777777" w:rsidR="00F774D1" w:rsidRDefault="000D5A04">
      <w:r>
        <w:t>補足</w:t>
      </w:r>
      <w:r>
        <w:rPr>
          <w:rFonts w:hint="eastAsia"/>
        </w:rPr>
        <w:t xml:space="preserve">　</w:t>
      </w:r>
      <w:r>
        <w:t xml:space="preserve">買取方法については別途ご案内いたします。 </w:t>
      </w:r>
    </w:p>
    <w:p w14:paraId="3E513C87" w14:textId="77777777" w:rsidR="00F774D1" w:rsidRDefault="00F774D1"/>
    <w:p w14:paraId="4D8BEE5E" w14:textId="77777777" w:rsidR="00F774D1" w:rsidRDefault="000D5A04">
      <w:pPr>
        <w:rPr>
          <w:b/>
        </w:rPr>
      </w:pPr>
      <w:r>
        <w:rPr>
          <w:b/>
        </w:rPr>
        <w:t xml:space="preserve">５．保管 </w:t>
      </w:r>
    </w:p>
    <w:p w14:paraId="0C447880" w14:textId="77777777" w:rsidR="00F774D1" w:rsidRDefault="000D5A04">
      <w:pPr>
        <w:rPr>
          <w:b/>
        </w:rPr>
      </w:pPr>
      <w:r>
        <w:rPr>
          <w:b/>
        </w:rPr>
        <w:t xml:space="preserve">Check! □　風通しがよく、乾燥した場所にて保管する。 </w:t>
      </w:r>
    </w:p>
    <w:p w14:paraId="39CF6CA4" w14:textId="77777777" w:rsidR="00F774D1" w:rsidRDefault="000D5A04">
      <w:pPr>
        <w:rPr>
          <w:b/>
        </w:rPr>
      </w:pPr>
      <w:r>
        <w:rPr>
          <w:b/>
        </w:rPr>
        <w:t xml:space="preserve">Check! □    ネズミ対策をおこなう。 </w:t>
      </w:r>
    </w:p>
    <w:p w14:paraId="65879483" w14:textId="77777777" w:rsidR="00F774D1" w:rsidRDefault="00F774D1"/>
    <w:p w14:paraId="1D5943A1" w14:textId="77777777" w:rsidR="00F774D1" w:rsidRDefault="000D5A04">
      <w:pPr>
        <w:rPr>
          <w:b/>
        </w:rPr>
      </w:pPr>
      <w:r>
        <w:rPr>
          <w:b/>
        </w:rPr>
        <w:t>６．その他 （遵守事項）</w:t>
      </w:r>
    </w:p>
    <w:p w14:paraId="04842965" w14:textId="77777777" w:rsidR="00F774D1" w:rsidRDefault="000D5A04">
      <w:pPr>
        <w:rPr>
          <w:b/>
        </w:rPr>
      </w:pPr>
      <w:r>
        <w:rPr>
          <w:b/>
        </w:rPr>
        <w:t xml:space="preserve">Check! □　</w:t>
      </w:r>
      <w:r>
        <w:rPr>
          <w:rFonts w:hint="eastAsia"/>
          <w:b/>
        </w:rPr>
        <w:t>もちきび</w:t>
      </w:r>
      <w:r>
        <w:rPr>
          <w:b/>
        </w:rPr>
        <w:t xml:space="preserve">の栽培について一切の農薬を使用しておりません。 </w:t>
      </w:r>
    </w:p>
    <w:p w14:paraId="5D34BA1E" w14:textId="77777777" w:rsidR="00F774D1" w:rsidRDefault="000D5A04">
      <w:pPr>
        <w:rPr>
          <w:b/>
        </w:rPr>
      </w:pPr>
      <w:r>
        <w:rPr>
          <w:b/>
        </w:rPr>
        <w:t xml:space="preserve">Check! □    小麦、蕎麦等のアレルギー表示対象品目の混入は一切ありません。 </w:t>
      </w:r>
    </w:p>
    <w:p w14:paraId="4AD4F41A" w14:textId="77777777" w:rsidR="00F774D1" w:rsidRDefault="000D5A04">
      <w:pPr>
        <w:rPr>
          <w:b/>
        </w:rPr>
      </w:pPr>
      <w:r>
        <w:rPr>
          <w:b/>
        </w:rPr>
        <w:t xml:space="preserve">Check! □    カビ、アサガオの種等、有害物質の混入はありません。 </w:t>
      </w:r>
    </w:p>
    <w:p w14:paraId="66A5762A" w14:textId="77777777" w:rsidR="00F774D1" w:rsidRDefault="000D5A04">
      <w:pPr>
        <w:rPr>
          <w:b/>
        </w:rPr>
      </w:pPr>
      <w:r>
        <w:rPr>
          <w:b/>
        </w:rPr>
        <w:t>Check! □    他品種の混入がないよう管理しています。</w:t>
      </w:r>
    </w:p>
    <w:p w14:paraId="7F4B817F" w14:textId="77777777" w:rsidR="00F774D1" w:rsidRDefault="000D5A04">
      <w:pPr>
        <w:rPr>
          <w:u w:val="single"/>
        </w:rPr>
      </w:pPr>
      <w:r>
        <w:rPr>
          <w:u w:val="single"/>
        </w:rPr>
        <w:t xml:space="preserve">　　　　　　　　　　　　　　　　　　　　　　　　　　　　　　　　　　　　　　</w:t>
      </w:r>
    </w:p>
    <w:sectPr w:rsidR="00F774D1">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3DBEE" w14:textId="77777777" w:rsidR="00364E87" w:rsidRDefault="00364E87" w:rsidP="005F1C26">
      <w:r>
        <w:separator/>
      </w:r>
    </w:p>
  </w:endnote>
  <w:endnote w:type="continuationSeparator" w:id="0">
    <w:p w14:paraId="74CD11D8" w14:textId="77777777" w:rsidR="00364E87" w:rsidRDefault="00364E87" w:rsidP="005F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Segoe Print"/>
    <w:charset w:val="00"/>
    <w:family w:val="auto"/>
    <w:pitch w:val="default"/>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F88BF" w14:textId="77777777" w:rsidR="00364E87" w:rsidRDefault="00364E87" w:rsidP="005F1C26">
      <w:r>
        <w:separator/>
      </w:r>
    </w:p>
  </w:footnote>
  <w:footnote w:type="continuationSeparator" w:id="0">
    <w:p w14:paraId="07DF3AA1" w14:textId="77777777" w:rsidR="00364E87" w:rsidRDefault="00364E87" w:rsidP="005F1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208E"/>
    <w:multiLevelType w:val="multilevel"/>
    <w:tmpl w:val="0053208E"/>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4D1"/>
    <w:rsid w:val="00056B95"/>
    <w:rsid w:val="000D5A04"/>
    <w:rsid w:val="00364E87"/>
    <w:rsid w:val="005F1C26"/>
    <w:rsid w:val="00F774D1"/>
    <w:rsid w:val="13601177"/>
    <w:rsid w:val="25485F91"/>
    <w:rsid w:val="4C3101CF"/>
    <w:rsid w:val="5F7D1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0D455F"/>
  <w15:docId w15:val="{35CB33D2-6664-4798-B414-0B652E7A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游明朝"/>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sz w:val="21"/>
      <w:szCs w:val="21"/>
    </w:r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keepNext/>
      <w:keepLines/>
      <w:spacing w:before="480" w:after="120"/>
    </w:pPr>
    <w:rPr>
      <w:b/>
      <w:sz w:val="72"/>
      <w:szCs w:val="72"/>
    </w:rPr>
  </w:style>
  <w:style w:type="paragraph" w:styleId="a4">
    <w:name w:val="Plain Text"/>
    <w:basedOn w:val="a"/>
    <w:qFormat/>
    <w:rPr>
      <w:rFonts w:ascii="ＭＳ 明朝" w:hAnsi="Courier New"/>
    </w:rPr>
  </w:style>
  <w:style w:type="paragraph" w:styleId="a5">
    <w:name w:val="Subtitle"/>
    <w:basedOn w:val="a"/>
    <w:next w:val="a"/>
    <w:qFormat/>
    <w:pPr>
      <w:keepNext/>
      <w:keepLines/>
      <w:spacing w:before="360" w:after="80"/>
    </w:pPr>
    <w:rPr>
      <w:rFonts w:ascii="Georgia" w:eastAsia="Georgia" w:hAnsi="Georgia" w:cs="Georgia"/>
      <w:i/>
      <w:color w:val="666666"/>
      <w:sz w:val="48"/>
      <w:szCs w:val="48"/>
    </w:rPr>
  </w:style>
  <w:style w:type="table" w:customStyle="1" w:styleId="TableNormal">
    <w:name w:val="Table Normal"/>
    <w:qFormat/>
    <w:tblPr>
      <w:tblCellMar>
        <w:top w:w="0" w:type="dxa"/>
        <w:left w:w="0" w:type="dxa"/>
        <w:bottom w:w="0" w:type="dxa"/>
        <w:right w:w="0" w:type="dxa"/>
      </w:tblCellMar>
    </w:tblPr>
  </w:style>
  <w:style w:type="paragraph" w:styleId="a6">
    <w:name w:val="header"/>
    <w:basedOn w:val="a"/>
    <w:link w:val="a7"/>
    <w:rsid w:val="005F1C26"/>
    <w:pPr>
      <w:tabs>
        <w:tab w:val="center" w:pos="4252"/>
        <w:tab w:val="right" w:pos="8504"/>
      </w:tabs>
      <w:snapToGrid w:val="0"/>
    </w:pPr>
  </w:style>
  <w:style w:type="character" w:customStyle="1" w:styleId="a7">
    <w:name w:val="ヘッダー (文字)"/>
    <w:basedOn w:val="a0"/>
    <w:link w:val="a6"/>
    <w:rsid w:val="005F1C26"/>
    <w:rPr>
      <w:sz w:val="21"/>
      <w:szCs w:val="21"/>
    </w:rPr>
  </w:style>
  <w:style w:type="paragraph" w:styleId="a8">
    <w:name w:val="footer"/>
    <w:basedOn w:val="a"/>
    <w:link w:val="a9"/>
    <w:rsid w:val="005F1C26"/>
    <w:pPr>
      <w:tabs>
        <w:tab w:val="center" w:pos="4252"/>
        <w:tab w:val="right" w:pos="8504"/>
      </w:tabs>
      <w:snapToGrid w:val="0"/>
    </w:pPr>
  </w:style>
  <w:style w:type="character" w:customStyle="1" w:styleId="a9">
    <w:name w:val="フッター (文字)"/>
    <w:basedOn w:val="a0"/>
    <w:link w:val="a8"/>
    <w:rsid w:val="005F1C26"/>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799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一樹</dc:creator>
  <cp:lastModifiedBy>hayakawa koki</cp:lastModifiedBy>
  <cp:revision>4</cp:revision>
  <dcterms:created xsi:type="dcterms:W3CDTF">2021-02-02T08:44:00Z</dcterms:created>
  <dcterms:modified xsi:type="dcterms:W3CDTF">2021-04-04T09:52:00Z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